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venir Book" w:hAnsi="Avenir Book"/>
          <w:outline w:val="0"/>
          <w:color w:val="ff6600"/>
          <w:sz w:val="40"/>
          <w:szCs w:val="40"/>
          <w:u w:color="ff6600"/>
          <w14:textFill>
            <w14:solidFill>
              <w14:srgbClr w14:val="FF6600"/>
            </w14:solidFill>
          </w14:textFill>
        </w:rPr>
      </w:pPr>
    </w:p>
    <w:p>
      <w:pPr>
        <w:pStyle w:val="Normal.0"/>
        <w:widowControl w:val="0"/>
        <w:jc w:val="center"/>
        <w:rPr>
          <w:rFonts w:ascii="Avenir Heavy" w:cs="Avenir Heavy" w:hAnsi="Avenir Heavy" w:eastAsia="Avenir Heavy"/>
          <w:outline w:val="0"/>
          <w:color w:val="ff0000"/>
          <w:u w:color="ff0000"/>
          <w14:textFill>
            <w14:solidFill>
              <w14:srgbClr w14:val="FF0000"/>
            </w14:solidFill>
          </w14:textFill>
        </w:rPr>
      </w:pPr>
      <w:r>
        <w:rPr>
          <w:rFonts w:ascii="Avenir Heavy" w:hAnsi="Avenir Heavy"/>
          <w:outline w:val="0"/>
          <w:color w:val="ff0000"/>
          <w:u w:color="ff0000"/>
          <w:rtl w:val="0"/>
          <w:lang w:val="de-DE"/>
          <w14:textFill>
            <w14:solidFill>
              <w14:srgbClr w14:val="FF0000"/>
            </w14:solidFill>
          </w14:textFill>
        </w:rPr>
        <w:t>EINGANGSRAUM der Werkstatt f</w:t>
      </w:r>
      <w:r>
        <w:rPr>
          <w:rFonts w:ascii="Avenir Heavy" w:hAnsi="Avenir Heavy" w:hint="default"/>
          <w:outline w:val="0"/>
          <w:color w:val="ff0000"/>
          <w:u w:color="ff0000"/>
          <w:rtl w:val="0"/>
          <w:lang w:val="de-DE"/>
          <w14:textFill>
            <w14:solidFill>
              <w14:srgbClr w14:val="FF0000"/>
            </w14:solidFill>
          </w14:textFill>
        </w:rPr>
        <w:t>ü</w:t>
      </w:r>
      <w:r>
        <w:rPr>
          <w:rFonts w:ascii="Avenir Heavy" w:hAnsi="Avenir Heavy"/>
          <w:outline w:val="0"/>
          <w:color w:val="ff0000"/>
          <w:u w:color="ff0000"/>
          <w:rtl w:val="0"/>
          <w:lang w:val="de-DE"/>
          <w14:textFill>
            <w14:solidFill>
              <w14:srgbClr w14:val="FF0000"/>
            </w14:solidFill>
          </w14:textFill>
        </w:rPr>
        <w:t>r Verantwortung &amp; F</w:t>
      </w:r>
      <w:r>
        <w:rPr>
          <w:rFonts w:ascii="Avenir Heavy" w:hAnsi="Avenir Heavy" w:hint="default"/>
          <w:outline w:val="0"/>
          <w:color w:val="ff0000"/>
          <w:u w:color="ff0000"/>
          <w:rtl w:val="0"/>
          <w:lang w:val="de-DE"/>
          <w14:textFill>
            <w14:solidFill>
              <w14:srgbClr w14:val="FF0000"/>
            </w14:solidFill>
          </w14:textFill>
        </w:rPr>
        <w:t>ü</w:t>
      </w:r>
      <w:r>
        <w:rPr>
          <w:rFonts w:ascii="Avenir Heavy" w:hAnsi="Avenir Heavy"/>
          <w:outline w:val="0"/>
          <w:color w:val="ff0000"/>
          <w:u w:color="ff0000"/>
          <w:rtl w:val="0"/>
          <w:lang w:val="de-DE"/>
          <w14:textFill>
            <w14:solidFill>
              <w14:srgbClr w14:val="FF0000"/>
            </w14:solidFill>
          </w14:textFill>
        </w:rPr>
        <w:t>hrung</w:t>
      </w:r>
    </w:p>
    <w:p>
      <w:pPr>
        <w:pStyle w:val="Normal.0"/>
        <w:widowControl w:val="0"/>
        <w:jc w:val="center"/>
        <w:rPr>
          <w:rFonts w:ascii="Avenir Heavy" w:cs="Avenir Heavy" w:hAnsi="Avenir Heavy" w:eastAsia="Avenir Heavy"/>
          <w:outline w:val="0"/>
          <w:color w:val="ff0000"/>
          <w:sz w:val="28"/>
          <w:szCs w:val="28"/>
          <w:u w:color="ff0000"/>
          <w14:textFill>
            <w14:solidFill>
              <w14:srgbClr w14:val="FF0000"/>
            </w14:solidFill>
          </w14:textFill>
        </w:rPr>
      </w:pPr>
    </w:p>
    <w:p>
      <w:pPr>
        <w:pStyle w:val="Normal.0"/>
        <w:widowControl w:val="0"/>
        <w:jc w:val="center"/>
        <w:rPr>
          <w:rFonts w:ascii="Avenir Heavy" w:cs="Avenir Heavy" w:hAnsi="Avenir Heavy" w:eastAsia="Avenir Heavy"/>
          <w:outline w:val="0"/>
          <w:color w:val="ff0000"/>
          <w:sz w:val="36"/>
          <w:szCs w:val="36"/>
          <w:u w:color="ff0000"/>
          <w14:textFill>
            <w14:solidFill>
              <w14:srgbClr w14:val="FF0000"/>
            </w14:solidFill>
          </w14:textFill>
        </w:rPr>
      </w:pPr>
      <w:r>
        <w:rPr>
          <w:rFonts w:ascii="Avenir Heavy" w:hAnsi="Avenir Heavy"/>
          <w:outline w:val="0"/>
          <w:color w:val="ff0000"/>
          <w:sz w:val="36"/>
          <w:szCs w:val="36"/>
          <w:u w:color="ff0000"/>
          <w:rtl w:val="0"/>
          <w:lang w:val="de-DE"/>
          <w14:textFill>
            <w14:solidFill>
              <w14:srgbClr w14:val="FF0000"/>
            </w14:solidFill>
          </w14:textFill>
        </w:rPr>
        <w:t>Das Expand the Box Training (ETB)</w:t>
      </w:r>
    </w:p>
    <w:p>
      <w:pPr>
        <w:pStyle w:val="Normal.0"/>
        <w:widowControl w:val="0"/>
        <w:jc w:val="center"/>
        <w:rPr>
          <w:rFonts w:ascii="Avenir Heavy" w:cs="Avenir Heavy" w:hAnsi="Avenir Heavy" w:eastAsia="Avenir Heavy"/>
          <w:outline w:val="0"/>
          <w:color w:val="ff0000"/>
          <w:sz w:val="28"/>
          <w:szCs w:val="28"/>
          <w:u w:color="ff0000"/>
          <w14:textFill>
            <w14:solidFill>
              <w14:srgbClr w14:val="FF0000"/>
            </w14:solidFill>
          </w14:textFill>
        </w:rPr>
      </w:pPr>
      <w:r>
        <w:rPr>
          <w:rFonts w:ascii="Avenir Heavy" w:hAnsi="Avenir Heavy"/>
          <w:outline w:val="0"/>
          <w:color w:val="ff0000"/>
          <w:sz w:val="28"/>
          <w:szCs w:val="28"/>
          <w:u w:color="ff0000"/>
          <w:rtl w:val="0"/>
          <w:lang w:val="de-DE"/>
          <w14:textFill>
            <w14:solidFill>
              <w14:srgbClr w14:val="FF0000"/>
            </w14:solidFill>
          </w14:textFill>
        </w:rPr>
        <w:t xml:space="preserve">Wilstedt </w:t>
      </w:r>
      <w:r>
        <w:rPr>
          <w:rFonts w:ascii="Avenir Heavy" w:hAnsi="Avenir Heavy"/>
          <w:outline w:val="0"/>
          <w:color w:val="ff0000"/>
          <w:sz w:val="28"/>
          <w:szCs w:val="28"/>
          <w:u w:color="ff0000"/>
          <w:rtl w:val="0"/>
          <w:lang w:val="de-DE"/>
          <w14:textFill>
            <w14:solidFill>
              <w14:srgbClr w14:val="FF0000"/>
            </w14:solidFill>
          </w14:textFill>
        </w:rPr>
        <w:t>27</w:t>
      </w:r>
      <w:r>
        <w:rPr>
          <w:rFonts w:ascii="Avenir Heavy" w:hAnsi="Avenir Heavy"/>
          <w:outline w:val="0"/>
          <w:color w:val="ff0000"/>
          <w:sz w:val="28"/>
          <w:szCs w:val="28"/>
          <w:u w:color="ff0000"/>
          <w:rtl w:val="0"/>
          <w:lang w:val="de-DE"/>
          <w14:textFill>
            <w14:solidFill>
              <w14:srgbClr w14:val="FF0000"/>
            </w14:solidFill>
          </w14:textFill>
        </w:rPr>
        <w:t>.-</w:t>
      </w:r>
      <w:r>
        <w:rPr>
          <w:rFonts w:ascii="Avenir Heavy" w:hAnsi="Avenir Heavy"/>
          <w:outline w:val="0"/>
          <w:color w:val="ff0000"/>
          <w:sz w:val="28"/>
          <w:szCs w:val="28"/>
          <w:u w:color="ff0000"/>
          <w:rtl w:val="0"/>
          <w:lang w:val="de-DE"/>
          <w14:textFill>
            <w14:solidFill>
              <w14:srgbClr w14:val="FF0000"/>
            </w14:solidFill>
          </w14:textFill>
        </w:rPr>
        <w:t>30</w:t>
      </w:r>
      <w:r>
        <w:rPr>
          <w:rFonts w:ascii="Avenir Heavy" w:hAnsi="Avenir Heavy"/>
          <w:outline w:val="0"/>
          <w:color w:val="ff0000"/>
          <w:sz w:val="28"/>
          <w:szCs w:val="28"/>
          <w:u w:color="ff0000"/>
          <w:rtl w:val="0"/>
          <w:lang w:val="de-DE"/>
          <w14:textFill>
            <w14:solidFill>
              <w14:srgbClr w14:val="FF0000"/>
            </w14:solidFill>
          </w14:textFill>
        </w:rPr>
        <w:t xml:space="preserve">. </w:t>
      </w:r>
      <w:r>
        <w:rPr>
          <w:rFonts w:ascii="Avenir Heavy" w:hAnsi="Avenir Heavy"/>
          <w:outline w:val="0"/>
          <w:color w:val="ff0000"/>
          <w:sz w:val="28"/>
          <w:szCs w:val="28"/>
          <w:u w:color="ff0000"/>
          <w:rtl w:val="0"/>
          <w:lang w:val="de-DE"/>
          <w14:textFill>
            <w14:solidFill>
              <w14:srgbClr w14:val="FF0000"/>
            </w14:solidFill>
          </w14:textFill>
        </w:rPr>
        <w:t>Mai</w:t>
      </w:r>
      <w:r>
        <w:rPr>
          <w:rFonts w:ascii="Avenir Heavy" w:hAnsi="Avenir Heavy"/>
          <w:outline w:val="0"/>
          <w:color w:val="ff0000"/>
          <w:sz w:val="28"/>
          <w:szCs w:val="28"/>
          <w:u w:color="ff0000"/>
          <w:rtl w:val="0"/>
          <w:lang w:val="de-DE"/>
          <w14:textFill>
            <w14:solidFill>
              <w14:srgbClr w14:val="FF0000"/>
            </w14:solidFill>
          </w14:textFill>
        </w:rPr>
        <w:t xml:space="preserve"> 2021</w:t>
      </w:r>
    </w:p>
    <w:p>
      <w:pPr>
        <w:pStyle w:val="Normal.0"/>
        <w:jc w:val="center"/>
        <w:rPr>
          <w:rFonts w:ascii="Avenir Heavy" w:cs="Avenir Heavy" w:hAnsi="Avenir Heavy" w:eastAsia="Avenir Heavy"/>
          <w:sz w:val="20"/>
          <w:szCs w:val="20"/>
          <w:shd w:val="clear" w:color="auto" w:fill="ff0000"/>
        </w:rPr>
      </w:pPr>
    </w:p>
    <w:p>
      <w:pPr>
        <w:pStyle w:val="Normal.0"/>
        <w:rPr>
          <w:rFonts w:ascii="Calibri" w:cs="Calibri" w:hAnsi="Calibri" w:eastAsia="Calibri"/>
        </w:rPr>
      </w:pPr>
      <w:r>
        <w:rPr>
          <w:rFonts w:ascii="Calibri" w:hAnsi="Calibri"/>
          <w:rtl w:val="0"/>
          <w:lang w:val="de-DE"/>
        </w:rPr>
        <w:t>Dieses Training ist f</w:t>
      </w:r>
      <w:r>
        <w:rPr>
          <w:rFonts w:ascii="Calibri" w:hAnsi="Calibri" w:hint="default"/>
          <w:rtl w:val="0"/>
          <w:lang w:val="de-DE"/>
        </w:rPr>
        <w:t>ü</w:t>
      </w:r>
      <w:r>
        <w:rPr>
          <w:rFonts w:ascii="Calibri" w:hAnsi="Calibri"/>
          <w:rtl w:val="0"/>
          <w:lang w:val="de-DE"/>
        </w:rPr>
        <w:t>r Menschen, die ihre F</w:t>
      </w:r>
      <w:r>
        <w:rPr>
          <w:rFonts w:ascii="Calibri" w:hAnsi="Calibri" w:hint="default"/>
          <w:rtl w:val="0"/>
          <w:lang w:val="de-DE"/>
        </w:rPr>
        <w:t>ä</w:t>
      </w:r>
      <w:r>
        <w:rPr>
          <w:rFonts w:ascii="Calibri" w:hAnsi="Calibri"/>
          <w:rtl w:val="0"/>
          <w:lang w:val="de-DE"/>
        </w:rPr>
        <w:t>higkeit erweitern m</w:t>
      </w:r>
      <w:r>
        <w:rPr>
          <w:rFonts w:ascii="Calibri" w:hAnsi="Calibri" w:hint="default"/>
          <w:rtl w:val="0"/>
          <w:lang w:val="de-DE"/>
        </w:rPr>
        <w:t>ö</w:t>
      </w:r>
      <w:r>
        <w:rPr>
          <w:rFonts w:ascii="Calibri" w:hAnsi="Calibri"/>
          <w:rtl w:val="0"/>
          <w:lang w:val="de-DE"/>
        </w:rPr>
        <w:t>chten, gemeinsam eine Welt zu gestalten, von der unser Herz wei</w:t>
      </w:r>
      <w:r>
        <w:rPr>
          <w:rFonts w:ascii="Calibri" w:hAnsi="Calibri" w:hint="default"/>
          <w:rtl w:val="0"/>
          <w:lang w:val="de-DE"/>
        </w:rPr>
        <w:t>ß</w:t>
      </w:r>
      <w:r>
        <w:rPr>
          <w:rFonts w:ascii="Calibri" w:hAnsi="Calibri"/>
          <w:rtl w:val="0"/>
          <w:lang w:val="de-DE"/>
        </w:rPr>
        <w:t>, das sie m</w:t>
      </w:r>
      <w:r>
        <w:rPr>
          <w:rFonts w:ascii="Calibri" w:hAnsi="Calibri" w:hint="default"/>
          <w:rtl w:val="0"/>
          <w:lang w:val="de-DE"/>
        </w:rPr>
        <w:t>ö</w:t>
      </w:r>
      <w:r>
        <w:rPr>
          <w:rFonts w:ascii="Calibri" w:hAnsi="Calibri"/>
          <w:rtl w:val="0"/>
          <w:lang w:val="de-DE"/>
        </w:rPr>
        <w:t>glich ist (Expand). Dabei werden wir entdecken, dass wir bislang h</w:t>
      </w:r>
      <w:r>
        <w:rPr>
          <w:rFonts w:ascii="Calibri" w:hAnsi="Calibri" w:hint="default"/>
          <w:rtl w:val="0"/>
          <w:lang w:val="de-DE"/>
        </w:rPr>
        <w:t>ä</w:t>
      </w:r>
      <w:r>
        <w:rPr>
          <w:rFonts w:ascii="Calibri" w:hAnsi="Calibri"/>
          <w:rtl w:val="0"/>
          <w:lang w:val="de-DE"/>
        </w:rPr>
        <w:t>ufig gelernt haben unsere Gef</w:t>
      </w:r>
      <w:r>
        <w:rPr>
          <w:rFonts w:ascii="Calibri" w:hAnsi="Calibri" w:hint="default"/>
          <w:rtl w:val="0"/>
          <w:lang w:val="de-DE"/>
        </w:rPr>
        <w:t>ü</w:t>
      </w:r>
      <w:r>
        <w:rPr>
          <w:rFonts w:ascii="Calibri" w:hAnsi="Calibri"/>
          <w:rtl w:val="0"/>
          <w:lang w:val="de-DE"/>
        </w:rPr>
        <w:t>hle als Kr</w:t>
      </w:r>
      <w:r>
        <w:rPr>
          <w:rFonts w:ascii="Calibri" w:hAnsi="Calibri" w:hint="default"/>
          <w:rtl w:val="0"/>
          <w:lang w:val="de-DE"/>
        </w:rPr>
        <w:t>ä</w:t>
      </w:r>
      <w:r>
        <w:rPr>
          <w:rFonts w:ascii="Calibri" w:hAnsi="Calibri"/>
          <w:rtl w:val="0"/>
          <w:lang w:val="de-DE"/>
        </w:rPr>
        <w:t>fte nicht wach und verantwortlich zu nutzen. Vielmehr haben wir Strategien entwickelt wie wir in einer Welt, in der F</w:t>
      </w:r>
      <w:r>
        <w:rPr>
          <w:rFonts w:ascii="Calibri" w:hAnsi="Calibri" w:hint="default"/>
          <w:rtl w:val="0"/>
          <w:lang w:val="de-DE"/>
        </w:rPr>
        <w:t>ü</w:t>
      </w:r>
      <w:r>
        <w:rPr>
          <w:rFonts w:ascii="Calibri" w:hAnsi="Calibri"/>
          <w:rtl w:val="0"/>
          <w:lang w:val="de-DE"/>
        </w:rPr>
        <w:t xml:space="preserve">hlen </w:t>
      </w:r>
      <w:r>
        <w:rPr>
          <w:rFonts w:ascii="Calibri" w:hAnsi="Calibri" w:hint="default"/>
          <w:rtl w:val="0"/>
          <w:lang w:val="de-DE"/>
        </w:rPr>
        <w:t>„</w:t>
      </w:r>
      <w:r>
        <w:rPr>
          <w:rFonts w:ascii="Calibri" w:hAnsi="Calibri"/>
          <w:rtl w:val="0"/>
          <w:lang w:val="de-DE"/>
        </w:rPr>
        <w:t>nicht ok ist</w:t>
      </w:r>
      <w:r>
        <w:rPr>
          <w:rFonts w:ascii="Calibri" w:hAnsi="Calibri" w:hint="default"/>
          <w:rtl w:val="0"/>
          <w:lang w:val="de-DE"/>
        </w:rPr>
        <w:t xml:space="preserve">“ </w:t>
      </w:r>
      <w:r>
        <w:rPr>
          <w:rFonts w:ascii="Calibri" w:hAnsi="Calibri"/>
          <w:rtl w:val="0"/>
          <w:lang w:val="de-DE"/>
        </w:rPr>
        <w:t xml:space="preserve">dennoch </w:t>
      </w:r>
      <w:r>
        <w:rPr>
          <w:rFonts w:ascii="Calibri" w:hAnsi="Calibri" w:hint="default"/>
          <w:rtl w:val="0"/>
          <w:lang w:val="de-DE"/>
        </w:rPr>
        <w:t>ü</w:t>
      </w:r>
      <w:r>
        <w:rPr>
          <w:rFonts w:ascii="Calibri" w:hAnsi="Calibri"/>
          <w:rtl w:val="0"/>
          <w:lang w:val="de-DE"/>
        </w:rPr>
        <w:t>berleben. Sich selber kennenzulernen und zu erfahren welche Verhaltensmuster (Box) welche Ergebnisse kreieren ist nicht nur spannend, es macht Spa</w:t>
      </w:r>
      <w:r>
        <w:rPr>
          <w:rFonts w:ascii="Calibri" w:hAnsi="Calibri" w:hint="default"/>
          <w:rtl w:val="0"/>
          <w:lang w:val="de-DE"/>
        </w:rPr>
        <w:t>ß</w:t>
      </w:r>
      <w:r>
        <w:rPr>
          <w:rFonts w:ascii="Calibri" w:hAnsi="Calibri"/>
          <w:rtl w:val="0"/>
          <w:lang w:val="de-DE"/>
        </w:rPr>
        <w:t xml:space="preserve">! Und dass Du dabei auch dem Teil in Dir auf die Schliche, mit dem Du verhinderst, Dich in jedem Moment zur vollen Entfaltung zu bringen, erlaubt Dir immer bewusster zu entscheiden, was Du wirklich leben willst.  </w:t>
      </w:r>
    </w:p>
    <w:p>
      <w:pPr>
        <w:pStyle w:val="Normal.0"/>
        <w:rPr>
          <w:rFonts w:ascii="Calibri" w:cs="Calibri" w:hAnsi="Calibri" w:eastAsia="Calibri"/>
        </w:rPr>
      </w:pPr>
      <w:r>
        <w:rPr>
          <w:rFonts w:ascii="Calibri" w:hAnsi="Calibri"/>
          <w:rtl w:val="0"/>
          <w:lang w:val="de-DE"/>
        </w:rPr>
        <w:t>Unser Erfahrung: Das ETB macht das Leben nicht nur weiter, intensiver und klarer, es stattet Dich auch mit Kompetenzen aus, die wir als Kultur brauchen, um echte Verantwortung f</w:t>
      </w:r>
      <w:r>
        <w:rPr>
          <w:rFonts w:ascii="Calibri" w:hAnsi="Calibri" w:hint="default"/>
          <w:rtl w:val="0"/>
          <w:lang w:val="de-DE"/>
        </w:rPr>
        <w:t>ü</w:t>
      </w:r>
      <w:r>
        <w:rPr>
          <w:rFonts w:ascii="Calibri" w:hAnsi="Calibri"/>
          <w:rtl w:val="0"/>
          <w:lang w:val="de-DE"/>
        </w:rPr>
        <w:t xml:space="preserve">r unsere Beziehungen zu </w:t>
      </w:r>
      <w:r>
        <w:rPr>
          <w:rFonts w:ascii="Calibri" w:hAnsi="Calibri" w:hint="default"/>
          <w:rtl w:val="0"/>
          <w:lang w:val="de-DE"/>
        </w:rPr>
        <w:t>ü</w:t>
      </w:r>
      <w:r>
        <w:rPr>
          <w:rFonts w:ascii="Calibri" w:hAnsi="Calibri"/>
          <w:rtl w:val="0"/>
          <w:lang w:val="de-DE"/>
        </w:rPr>
        <w:t xml:space="preserve">bernehmen, zu uns, zu anderen, zur Welt. </w:t>
      </w:r>
    </w:p>
    <w:p>
      <w:pPr>
        <w:pStyle w:val="Normal.0"/>
        <w:rPr>
          <w:rFonts w:ascii="Calibri" w:cs="Calibri" w:hAnsi="Calibri" w:eastAsia="Calibri"/>
        </w:rPr>
      </w:pPr>
    </w:p>
    <w:p>
      <w:pPr>
        <w:pStyle w:val="Normal.0"/>
        <w:jc w:val="center"/>
        <w:rPr>
          <w:rFonts w:ascii="Calibri" w:cs="Calibri" w:hAnsi="Calibri" w:eastAsia="Calibri"/>
          <w:outline w:val="0"/>
          <w:color w:val="ff6600"/>
          <w:u w:color="ff6600"/>
          <w14:textFill>
            <w14:solidFill>
              <w14:srgbClr w14:val="FF6600"/>
            </w14:solidFill>
          </w14:textFill>
        </w:rPr>
      </w:pPr>
      <w:r>
        <w:rPr>
          <w:rFonts w:ascii="Calibri" w:hAnsi="Calibri"/>
          <w:outline w:val="0"/>
          <w:color w:val="ff6600"/>
          <w:u w:color="ff6600"/>
          <w:rtl w:val="0"/>
          <w:lang w:val="de-DE"/>
          <w14:textFill>
            <w14:solidFill>
              <w14:srgbClr w14:val="FF6600"/>
            </w14:solidFill>
          </w14:textFill>
        </w:rPr>
        <w:t>Es ist etwas ganz anders m</w:t>
      </w:r>
      <w:r>
        <w:rPr>
          <w:rFonts w:ascii="Calibri" w:hAnsi="Calibri" w:hint="default"/>
          <w:outline w:val="0"/>
          <w:color w:val="ff6600"/>
          <w:u w:color="ff6600"/>
          <w:rtl w:val="0"/>
          <w:lang w:val="de-DE"/>
          <w14:textFill>
            <w14:solidFill>
              <w14:srgbClr w14:val="FF6600"/>
            </w14:solidFill>
          </w14:textFill>
        </w:rPr>
        <w:t>ö</w:t>
      </w:r>
      <w:r>
        <w:rPr>
          <w:rFonts w:ascii="Calibri" w:hAnsi="Calibri"/>
          <w:outline w:val="0"/>
          <w:color w:val="ff6600"/>
          <w:u w:color="ff6600"/>
          <w:rtl w:val="0"/>
          <w:lang w:val="de-DE"/>
          <w14:textFill>
            <w14:solidFill>
              <w14:srgbClr w14:val="FF6600"/>
            </w14:solidFill>
          </w14:textFill>
        </w:rPr>
        <w:t>glich, als das, was wir in unserer auf Denken reduzierten westlichen Kultur erfahren haben. Und das macht pure, tiefe Freude.</w:t>
      </w:r>
    </w:p>
    <w:p>
      <w:pPr>
        <w:pStyle w:val="Normal.0"/>
        <w:widowControl w:val="0"/>
        <w:rPr>
          <w:rFonts w:ascii="Avenir Heavy" w:cs="Avenir Heavy" w:hAnsi="Avenir Heavy" w:eastAsia="Avenir Heavy"/>
          <w:u w:val="single"/>
        </w:rPr>
      </w:pPr>
    </w:p>
    <w:p>
      <w:pPr>
        <w:pStyle w:val="Normal.0"/>
        <w:widowControl w:val="0"/>
        <w:rPr>
          <w:rFonts w:ascii="Calibri" w:cs="Calibri" w:hAnsi="Calibri" w:eastAsia="Calibri"/>
        </w:rPr>
      </w:pPr>
      <w:r>
        <w:rPr>
          <w:rFonts w:ascii="Calibri" w:hAnsi="Calibri"/>
          <w:rtl w:val="0"/>
          <w:lang w:val="de-DE"/>
        </w:rPr>
        <w:t>Das Ziel des ETB Trainings besteht darin, uns individuell wie als Gruppe f</w:t>
      </w:r>
      <w:r>
        <w:rPr>
          <w:rFonts w:ascii="Calibri" w:hAnsi="Calibri" w:hint="default"/>
          <w:rtl w:val="0"/>
          <w:lang w:val="de-DE"/>
        </w:rPr>
        <w:t>ü</w:t>
      </w:r>
      <w:r>
        <w:rPr>
          <w:rFonts w:ascii="Calibri" w:hAnsi="Calibri"/>
          <w:rtl w:val="0"/>
          <w:lang w:val="de-DE"/>
        </w:rPr>
        <w:t>r F</w:t>
      </w:r>
      <w:r>
        <w:rPr>
          <w:rFonts w:ascii="Calibri" w:hAnsi="Calibri" w:hint="default"/>
          <w:rtl w:val="0"/>
          <w:lang w:val="de-DE"/>
        </w:rPr>
        <w:t>ü</w:t>
      </w:r>
      <w:r>
        <w:rPr>
          <w:rFonts w:ascii="Calibri" w:hAnsi="Calibri"/>
          <w:rtl w:val="0"/>
          <w:lang w:val="de-DE"/>
        </w:rPr>
        <w:t>hrung in Verantwortung vorzubereiten. Wir konzentrieren uns dabei auf das Praktizieren von Soft Skills, die einen hohen Grad an Klarheit erzeugen und herk</w:t>
      </w:r>
      <w:r>
        <w:rPr>
          <w:rFonts w:ascii="Calibri" w:hAnsi="Calibri" w:hint="default"/>
          <w:rtl w:val="0"/>
          <w:lang w:val="de-DE"/>
        </w:rPr>
        <w:t>ö</w:t>
      </w:r>
      <w:r>
        <w:rPr>
          <w:rFonts w:ascii="Calibri" w:hAnsi="Calibri"/>
          <w:rtl w:val="0"/>
          <w:lang w:val="de-DE"/>
        </w:rPr>
        <w:t>mmliche Verhaltensweisen ver</w:t>
      </w:r>
      <w:r>
        <w:rPr>
          <w:rFonts w:ascii="Calibri" w:hAnsi="Calibri" w:hint="default"/>
          <w:rtl w:val="0"/>
          <w:lang w:val="de-DE"/>
        </w:rPr>
        <w:t>ä</w:t>
      </w:r>
      <w:r>
        <w:rPr>
          <w:rFonts w:ascii="Calibri" w:hAnsi="Calibri"/>
          <w:rtl w:val="0"/>
          <w:lang w:val="de-DE"/>
        </w:rPr>
        <w:t>ndern und erweitern k</w:t>
      </w:r>
      <w:r>
        <w:rPr>
          <w:rFonts w:ascii="Calibri" w:hAnsi="Calibri" w:hint="default"/>
          <w:rtl w:val="0"/>
          <w:lang w:val="de-DE"/>
        </w:rPr>
        <w:t>ö</w:t>
      </w:r>
      <w:r>
        <w:rPr>
          <w:rFonts w:ascii="Calibri" w:hAnsi="Calibri"/>
          <w:rtl w:val="0"/>
          <w:lang w:val="de-DE"/>
        </w:rPr>
        <w:t xml:space="preserve">nnen. Es werden nicht-lineare, d. h. kreative, dynamische Fertigkeiten erworben, um Herausforderungen in Gelegenheiten zu verwandeln. Dabei </w:t>
      </w:r>
      <w:r>
        <w:rPr>
          <w:rFonts w:ascii="Calibri" w:hAnsi="Calibri" w:hint="default"/>
          <w:rtl w:val="0"/>
          <w:lang w:val="de-DE"/>
        </w:rPr>
        <w:t>ü</w:t>
      </w:r>
      <w:r>
        <w:rPr>
          <w:rFonts w:ascii="Calibri" w:hAnsi="Calibri"/>
          <w:rtl w:val="0"/>
          <w:lang w:val="de-DE"/>
        </w:rPr>
        <w:t>ben wir z.B.:  konstruktiv und effizient zusammenzuarbeiten, klar und beziehungsf</w:t>
      </w:r>
      <w:r>
        <w:rPr>
          <w:rFonts w:ascii="Calibri" w:hAnsi="Calibri" w:hint="default"/>
          <w:rtl w:val="0"/>
          <w:lang w:val="de-DE"/>
        </w:rPr>
        <w:t>ö</w:t>
      </w:r>
      <w:r>
        <w:rPr>
          <w:rFonts w:ascii="Calibri" w:hAnsi="Calibri"/>
          <w:rtl w:val="0"/>
          <w:lang w:val="de-DE"/>
        </w:rPr>
        <w:t>rdernd zu kommunizieren, das Lernen aus Fehlern zum Kompetenzaufbau zu nutzen, Hindernisse und Verschiedenartigkeiten in evolution</w:t>
      </w:r>
      <w:r>
        <w:rPr>
          <w:rFonts w:ascii="Calibri" w:hAnsi="Calibri" w:hint="default"/>
          <w:rtl w:val="0"/>
          <w:lang w:val="de-DE"/>
        </w:rPr>
        <w:t>ä</w:t>
      </w:r>
      <w:r>
        <w:rPr>
          <w:rFonts w:ascii="Calibri" w:hAnsi="Calibri"/>
          <w:rtl w:val="0"/>
          <w:lang w:val="de-DE"/>
        </w:rPr>
        <w:t>re Kr</w:t>
      </w:r>
      <w:r>
        <w:rPr>
          <w:rFonts w:ascii="Calibri" w:hAnsi="Calibri" w:hint="default"/>
          <w:rtl w:val="0"/>
          <w:lang w:val="de-DE"/>
        </w:rPr>
        <w:t>ä</w:t>
      </w:r>
      <w:r>
        <w:rPr>
          <w:rFonts w:ascii="Calibri" w:hAnsi="Calibri"/>
          <w:rtl w:val="0"/>
          <w:lang w:val="de-DE"/>
        </w:rPr>
        <w:t xml:space="preserve">fte umzuwandeln. </w:t>
      </w:r>
    </w:p>
    <w:p>
      <w:pPr>
        <w:pStyle w:val="Normal.0"/>
        <w:ind w:left="700" w:hanging="700"/>
        <w:rPr>
          <w:rFonts w:ascii="Calibri" w:cs="Calibri" w:hAnsi="Calibri" w:eastAsia="Calibri"/>
          <w:u w:val="single"/>
        </w:rPr>
      </w:pPr>
    </w:p>
    <w:p>
      <w:pPr>
        <w:pStyle w:val="Normal.0"/>
        <w:widowControl w:val="0"/>
        <w:rPr>
          <w:rFonts w:ascii="Calibri" w:cs="Calibri" w:hAnsi="Calibri" w:eastAsia="Calibri"/>
        </w:rPr>
      </w:pPr>
      <w:r>
        <w:rPr>
          <w:rFonts w:ascii="Calibri" w:hAnsi="Calibri"/>
          <w:rtl w:val="0"/>
          <w:lang w:val="de-DE"/>
        </w:rPr>
        <w:t>Das Training basiert auf unseren pers</w:t>
      </w:r>
      <w:r>
        <w:rPr>
          <w:rFonts w:ascii="Calibri" w:hAnsi="Calibri" w:hint="default"/>
          <w:rtl w:val="0"/>
          <w:lang w:val="de-DE"/>
        </w:rPr>
        <w:t>ö</w:t>
      </w:r>
      <w:r>
        <w:rPr>
          <w:rFonts w:ascii="Calibri" w:hAnsi="Calibri"/>
          <w:rtl w:val="0"/>
          <w:lang w:val="de-DE"/>
        </w:rPr>
        <w:t>nlichen Erfahrungen und den vielf</w:t>
      </w:r>
      <w:r>
        <w:rPr>
          <w:rFonts w:ascii="Calibri" w:hAnsi="Calibri" w:hint="default"/>
          <w:rtl w:val="0"/>
          <w:lang w:val="de-DE"/>
        </w:rPr>
        <w:t>ä</w:t>
      </w:r>
      <w:r>
        <w:rPr>
          <w:rFonts w:ascii="Calibri" w:hAnsi="Calibri"/>
          <w:rtl w:val="0"/>
          <w:lang w:val="de-DE"/>
        </w:rPr>
        <w:t>ltigen Werkzeugen des Possibility Managements, die es erm</w:t>
      </w:r>
      <w:r>
        <w:rPr>
          <w:rFonts w:ascii="Calibri" w:hAnsi="Calibri" w:hint="default"/>
          <w:rtl w:val="0"/>
          <w:lang w:val="de-DE"/>
        </w:rPr>
        <w:t>ö</w:t>
      </w:r>
      <w:r>
        <w:rPr>
          <w:rFonts w:ascii="Calibri" w:hAnsi="Calibri"/>
          <w:rtl w:val="0"/>
          <w:lang w:val="de-DE"/>
        </w:rPr>
        <w:t>glichen innere Ressourcen freizusetzen und dadurch neue, ungew</w:t>
      </w:r>
      <w:r>
        <w:rPr>
          <w:rFonts w:ascii="Calibri" w:hAnsi="Calibri" w:hint="default"/>
          <w:rtl w:val="0"/>
          <w:lang w:val="de-DE"/>
        </w:rPr>
        <w:t>ö</w:t>
      </w:r>
      <w:r>
        <w:rPr>
          <w:rFonts w:ascii="Calibri" w:hAnsi="Calibri"/>
          <w:rtl w:val="0"/>
          <w:lang w:val="de-DE"/>
        </w:rPr>
        <w:t>hnliche M</w:t>
      </w:r>
      <w:r>
        <w:rPr>
          <w:rFonts w:ascii="Calibri" w:hAnsi="Calibri" w:hint="default"/>
          <w:rtl w:val="0"/>
          <w:lang w:val="de-DE"/>
        </w:rPr>
        <w:t>ö</w:t>
      </w:r>
      <w:r>
        <w:rPr>
          <w:rFonts w:ascii="Calibri" w:hAnsi="Calibri"/>
          <w:rtl w:val="0"/>
          <w:lang w:val="de-DE"/>
        </w:rPr>
        <w:t>glichkeiten f</w:t>
      </w:r>
      <w:r>
        <w:rPr>
          <w:rFonts w:ascii="Calibri" w:hAnsi="Calibri" w:hint="default"/>
          <w:rtl w:val="0"/>
          <w:lang w:val="de-DE"/>
        </w:rPr>
        <w:t>ü</w:t>
      </w:r>
      <w:r>
        <w:rPr>
          <w:rFonts w:ascii="Calibri" w:hAnsi="Calibri"/>
          <w:rtl w:val="0"/>
          <w:lang w:val="de-DE"/>
        </w:rPr>
        <w:t>r sich selbst und das Umfeld zu generieren. Dazu kombinieren wir Elemente des kollegialen Lernens, arbeiten mit Unterscheidungen von sogenannten "mentalen Landkarten" (der Art, wie wir Dinge im Leben betrachten) und handlungsorientierten Techniken, um sozialkommunikative F</w:t>
      </w:r>
      <w:r>
        <w:rPr>
          <w:rFonts w:ascii="Calibri" w:hAnsi="Calibri" w:hint="default"/>
          <w:rtl w:val="0"/>
          <w:lang w:val="de-DE"/>
        </w:rPr>
        <w:t>ä</w:t>
      </w:r>
      <w:r>
        <w:rPr>
          <w:rFonts w:ascii="Calibri" w:hAnsi="Calibri"/>
          <w:rtl w:val="0"/>
          <w:lang w:val="de-DE"/>
        </w:rPr>
        <w:t>higkeiten zu st</w:t>
      </w:r>
      <w:r>
        <w:rPr>
          <w:rFonts w:ascii="Calibri" w:hAnsi="Calibri" w:hint="default"/>
          <w:rtl w:val="0"/>
          <w:lang w:val="de-DE"/>
        </w:rPr>
        <w:t>ä</w:t>
      </w:r>
      <w:r>
        <w:rPr>
          <w:rFonts w:ascii="Calibri" w:hAnsi="Calibri"/>
          <w:rtl w:val="0"/>
          <w:lang w:val="de-DE"/>
        </w:rPr>
        <w:t xml:space="preserve">rken. Zahlreiche Praxiseinheiten </w:t>
      </w:r>
      <w:r>
        <w:rPr>
          <w:rFonts w:ascii="Calibri" w:hAnsi="Calibri" w:hint="default"/>
          <w:rtl w:val="0"/>
          <w:lang w:val="de-DE"/>
        </w:rPr>
        <w:t>ü</w:t>
      </w:r>
      <w:r>
        <w:rPr>
          <w:rFonts w:ascii="Calibri" w:hAnsi="Calibri"/>
          <w:rtl w:val="0"/>
          <w:lang w:val="de-DE"/>
        </w:rPr>
        <w:t>ben die neuen Skills unmittelbar; Feedback und Coaching durch Teilnehmer und Raumhalter sind elementarer Bestandteile des Trainings.</w:t>
      </w:r>
    </w:p>
    <w:p>
      <w:pPr>
        <w:pStyle w:val="Normal.0"/>
        <w:widowControl w:val="0"/>
        <w:rPr>
          <w:rFonts w:ascii="Calibri" w:cs="Calibri" w:hAnsi="Calibri" w:eastAsia="Calibri"/>
        </w:rPr>
      </w:pPr>
    </w:p>
    <w:p>
      <w:pPr>
        <w:pStyle w:val="Normal.0"/>
        <w:widowControl w:val="0"/>
        <w:rPr>
          <w:rFonts w:ascii="Calibri" w:cs="Calibri" w:hAnsi="Calibri" w:eastAsia="Calibri"/>
        </w:rPr>
      </w:pPr>
      <w:r>
        <w:rPr>
          <w:rFonts w:ascii="Calibri" w:hAnsi="Calibri"/>
          <w:b w:val="1"/>
          <w:bCs w:val="1"/>
          <w:rtl w:val="0"/>
          <w:lang w:val="de-DE"/>
        </w:rPr>
        <w:t xml:space="preserve">Termin: </w:t>
      </w:r>
      <w:r>
        <w:rPr>
          <w:rFonts w:ascii="Calibri" w:hAnsi="Calibri"/>
          <w:rtl w:val="0"/>
          <w:lang w:val="de-DE"/>
        </w:rPr>
        <w:t xml:space="preserve">Donnerstag, </w:t>
      </w:r>
      <w:r>
        <w:rPr>
          <w:rFonts w:ascii="Calibri" w:hAnsi="Calibri"/>
          <w:rtl w:val="0"/>
          <w:lang w:val="de-DE"/>
        </w:rPr>
        <w:t>27</w:t>
      </w:r>
      <w:r>
        <w:rPr>
          <w:rFonts w:ascii="Calibri" w:hAnsi="Calibri"/>
          <w:rtl w:val="0"/>
          <w:lang w:val="de-DE"/>
        </w:rPr>
        <w:t>.</w:t>
      </w:r>
      <w:r>
        <w:rPr>
          <w:rFonts w:ascii="Calibri" w:hAnsi="Calibri"/>
          <w:rtl w:val="0"/>
          <w:lang w:val="de-DE"/>
        </w:rPr>
        <w:t>5</w:t>
      </w:r>
      <w:r>
        <w:rPr>
          <w:rFonts w:ascii="Calibri" w:hAnsi="Calibri"/>
          <w:rtl w:val="0"/>
          <w:lang w:val="de-DE"/>
        </w:rPr>
        <w:t>. 1</w:t>
      </w:r>
      <w:r>
        <w:rPr>
          <w:rFonts w:ascii="Calibri" w:hAnsi="Calibri"/>
          <w:rtl w:val="0"/>
          <w:lang w:val="de-DE"/>
        </w:rPr>
        <w:t>5</w:t>
      </w:r>
      <w:r>
        <w:rPr>
          <w:rFonts w:ascii="Calibri" w:hAnsi="Calibri"/>
          <w:rtl w:val="0"/>
          <w:lang w:val="de-DE"/>
        </w:rPr>
        <w:t xml:space="preserve">:00 Uhr bis Sonntag </w:t>
      </w:r>
      <w:r>
        <w:rPr>
          <w:rFonts w:ascii="Calibri" w:hAnsi="Calibri"/>
          <w:rtl w:val="0"/>
          <w:lang w:val="de-DE"/>
        </w:rPr>
        <w:t>30.5.</w:t>
      </w:r>
      <w:r>
        <w:rPr>
          <w:rFonts w:ascii="Calibri" w:hAnsi="Calibri"/>
          <w:rtl w:val="0"/>
          <w:lang w:val="de-DE"/>
        </w:rPr>
        <w:t xml:space="preserve"> max. 18:00 Uhr </w:t>
      </w:r>
    </w:p>
    <w:p>
      <w:pPr>
        <w:pStyle w:val="Normal.0"/>
        <w:rPr>
          <w:rFonts w:ascii="Calibri" w:cs="Calibri" w:hAnsi="Calibri" w:eastAsia="Calibri"/>
        </w:rPr>
      </w:pPr>
      <w:r>
        <w:rPr>
          <w:rFonts w:ascii="Calibri" w:hAnsi="Calibri"/>
          <w:b w:val="1"/>
          <w:bCs w:val="1"/>
          <w:rtl w:val="0"/>
          <w:lang w:val="de-DE"/>
        </w:rPr>
        <w:t xml:space="preserve">Ort: </w:t>
      </w:r>
      <w:r>
        <w:rPr>
          <w:rFonts w:ascii="Calibri" w:hAnsi="Calibri"/>
          <w:rtl w:val="0"/>
          <w:lang w:val="de-DE"/>
        </w:rPr>
        <w:t xml:space="preserve">27412 Wilstedt, Vorwerkerstr. 12 </w:t>
      </w:r>
    </w:p>
    <w:p>
      <w:pPr>
        <w:pStyle w:val="Normal.0"/>
        <w:rPr>
          <w:rFonts w:ascii="Calibri" w:cs="Calibri" w:hAnsi="Calibri" w:eastAsia="Calibri"/>
        </w:rPr>
      </w:pPr>
      <w:r>
        <w:rPr>
          <w:rFonts w:ascii="Calibri" w:hAnsi="Calibri"/>
          <w:b w:val="1"/>
          <w:bCs w:val="1"/>
          <w:rtl w:val="0"/>
          <w:lang w:val="de-DE"/>
        </w:rPr>
        <w:t>Kosten:</w:t>
      </w:r>
      <w:r>
        <w:rPr>
          <w:rFonts w:ascii="Calibri" w:hAnsi="Calibri"/>
          <w:rtl w:val="0"/>
          <w:lang w:val="de-DE"/>
        </w:rPr>
        <w:t xml:space="preserve"> 650 </w:t>
      </w:r>
      <w:r>
        <w:rPr>
          <w:rFonts w:ascii="Calibri" w:hAnsi="Calibri" w:hint="default"/>
          <w:rtl w:val="0"/>
          <w:lang w:val="de-DE"/>
        </w:rPr>
        <w:t xml:space="preserve">€ </w:t>
      </w:r>
      <w:r>
        <w:rPr>
          <w:rFonts w:ascii="Calibri" w:hAnsi="Calibri"/>
          <w:rtl w:val="0"/>
          <w:lang w:val="de-DE"/>
        </w:rPr>
        <w:t xml:space="preserve">bis 950 </w:t>
      </w:r>
      <w:r>
        <w:rPr>
          <w:rFonts w:ascii="Calibri" w:hAnsi="Calibri" w:hint="default"/>
          <w:rtl w:val="0"/>
          <w:lang w:val="de-DE"/>
        </w:rPr>
        <w:t xml:space="preserve">€ </w:t>
      </w:r>
      <w:r>
        <w:rPr>
          <w:rFonts w:ascii="Calibri" w:hAnsi="Calibri"/>
          <w:rtl w:val="0"/>
          <w:lang w:val="de-DE"/>
        </w:rPr>
        <w:t>* zzgl. Kosten f</w:t>
      </w:r>
      <w:r>
        <w:rPr>
          <w:rFonts w:ascii="Calibri" w:hAnsi="Calibri" w:hint="default"/>
          <w:rtl w:val="0"/>
          <w:lang w:val="de-DE"/>
        </w:rPr>
        <w:t>ü</w:t>
      </w:r>
      <w:r>
        <w:rPr>
          <w:rFonts w:ascii="Calibri" w:hAnsi="Calibri"/>
          <w:rtl w:val="0"/>
          <w:lang w:val="de-DE"/>
        </w:rPr>
        <w:t xml:space="preserve">r </w:t>
      </w:r>
      <w:r>
        <w:rPr>
          <w:rFonts w:ascii="Calibri" w:hAnsi="Calibri" w:hint="default"/>
          <w:rtl w:val="0"/>
          <w:lang w:val="de-DE"/>
        </w:rPr>
        <w:t>Ü</w:t>
      </w:r>
      <w:r>
        <w:rPr>
          <w:rFonts w:ascii="Calibri" w:hAnsi="Calibri"/>
          <w:rtl w:val="0"/>
          <w:lang w:val="de-DE"/>
        </w:rPr>
        <w:t xml:space="preserve">bernachtungen (25 </w:t>
      </w:r>
      <w:r>
        <w:rPr>
          <w:rFonts w:ascii="Calibri" w:hAnsi="Calibri" w:hint="default"/>
          <w:rtl w:val="0"/>
          <w:lang w:val="de-DE"/>
        </w:rPr>
        <w:t xml:space="preserve">€ </w:t>
      </w:r>
      <w:r>
        <w:rPr>
          <w:rFonts w:ascii="Calibri" w:hAnsi="Calibri"/>
          <w:rtl w:val="0"/>
          <w:lang w:val="de-DE"/>
        </w:rPr>
        <w:t xml:space="preserve">pro Nacht oder 10 </w:t>
      </w:r>
      <w:r>
        <w:rPr>
          <w:rFonts w:ascii="Calibri" w:hAnsi="Calibri" w:hint="default"/>
          <w:rtl w:val="0"/>
          <w:lang w:val="de-DE"/>
        </w:rPr>
        <w:t xml:space="preserve">€ </w:t>
      </w:r>
      <w:r>
        <w:rPr>
          <w:rFonts w:ascii="Calibri" w:hAnsi="Calibri"/>
          <w:rtl w:val="0"/>
          <w:lang w:val="de-DE"/>
        </w:rPr>
        <w:t>im eigenen Zelt) biologisch/vegetarische Vollverpflegung (</w:t>
      </w:r>
      <w:r>
        <w:rPr>
          <w:rFonts w:ascii="Calibri" w:hAnsi="Calibri"/>
          <w:rtl w:val="0"/>
          <w:lang w:val="de-DE"/>
        </w:rPr>
        <w:t>ca. 80-</w:t>
      </w:r>
      <w:r>
        <w:rPr>
          <w:rFonts w:ascii="Calibri" w:hAnsi="Calibri"/>
          <w:rtl w:val="0"/>
          <w:lang w:val="de-DE"/>
        </w:rPr>
        <w:t xml:space="preserve">100 </w:t>
      </w:r>
      <w:r>
        <w:rPr>
          <w:rFonts w:ascii="Calibri" w:hAnsi="Calibri" w:hint="default"/>
          <w:rtl w:val="0"/>
          <w:lang w:val="de-DE"/>
        </w:rPr>
        <w:t>€</w:t>
      </w:r>
      <w:r>
        <w:rPr>
          <w:rFonts w:ascii="Calibri" w:hAnsi="Calibri"/>
          <w:rtl w:val="0"/>
          <w:lang w:val="de-DE"/>
        </w:rPr>
        <w:t xml:space="preserve">) </w:t>
      </w:r>
    </w:p>
    <w:p>
      <w:pPr>
        <w:pStyle w:val="Normal.0"/>
        <w:rPr>
          <w:rFonts w:ascii="Calibri" w:cs="Calibri" w:hAnsi="Calibri" w:eastAsia="Calibri"/>
          <w:sz w:val="20"/>
          <w:szCs w:val="20"/>
        </w:rPr>
      </w:pPr>
      <w:r>
        <w:rPr>
          <w:rFonts w:ascii="Calibri" w:hAnsi="Calibri"/>
          <w:sz w:val="20"/>
          <w:szCs w:val="20"/>
          <w:rtl w:val="0"/>
          <w:lang w:val="de-DE"/>
        </w:rPr>
        <w:t>* Normalverdiener sch</w:t>
      </w:r>
      <w:r>
        <w:rPr>
          <w:rFonts w:ascii="Calibri" w:hAnsi="Calibri" w:hint="default"/>
          <w:sz w:val="20"/>
          <w:szCs w:val="20"/>
          <w:rtl w:val="0"/>
          <w:lang w:val="de-DE"/>
        </w:rPr>
        <w:t>ä</w:t>
      </w:r>
      <w:r>
        <w:rPr>
          <w:rFonts w:ascii="Calibri" w:hAnsi="Calibri"/>
          <w:sz w:val="20"/>
          <w:szCs w:val="20"/>
          <w:rtl w:val="0"/>
          <w:lang w:val="de-DE"/>
        </w:rPr>
        <w:t xml:space="preserve">tzen sich selber ein, Professionelle 950 </w:t>
      </w:r>
      <w:r>
        <w:rPr>
          <w:rFonts w:ascii="Calibri" w:hAnsi="Calibri" w:hint="default"/>
          <w:sz w:val="20"/>
          <w:szCs w:val="20"/>
          <w:rtl w:val="0"/>
          <w:lang w:val="de-DE"/>
        </w:rPr>
        <w:t>€</w:t>
      </w:r>
      <w:r>
        <w:rPr>
          <w:rFonts w:ascii="Calibri" w:hAnsi="Calibri"/>
          <w:sz w:val="20"/>
          <w:szCs w:val="20"/>
          <w:rtl w:val="0"/>
          <w:lang w:val="de-DE"/>
        </w:rPr>
        <w:t xml:space="preserve">, Studenten 325 </w:t>
      </w:r>
      <w:r>
        <w:rPr>
          <w:rFonts w:ascii="Calibri" w:hAnsi="Calibri" w:hint="default"/>
          <w:sz w:val="20"/>
          <w:szCs w:val="20"/>
          <w:rtl w:val="0"/>
          <w:lang w:val="de-DE"/>
        </w:rPr>
        <w:t>€</w:t>
      </w:r>
      <w:r>
        <w:rPr>
          <w:rFonts w:ascii="Calibri" w:hAnsi="Calibri"/>
          <w:sz w:val="20"/>
          <w:szCs w:val="20"/>
          <w:rtl w:val="0"/>
          <w:lang w:val="de-DE"/>
        </w:rPr>
        <w:t>. Wir bieten allen M</w:t>
      </w:r>
      <w:r>
        <w:rPr>
          <w:rFonts w:ascii="Calibri" w:hAnsi="Calibri" w:hint="default"/>
          <w:sz w:val="20"/>
          <w:szCs w:val="20"/>
          <w:rtl w:val="0"/>
          <w:lang w:val="de-DE"/>
        </w:rPr>
        <w:t>ö</w:t>
      </w:r>
      <w:r>
        <w:rPr>
          <w:rFonts w:ascii="Calibri" w:hAnsi="Calibri"/>
          <w:sz w:val="20"/>
          <w:szCs w:val="20"/>
          <w:rtl w:val="0"/>
          <w:lang w:val="de-DE"/>
        </w:rPr>
        <w:t xml:space="preserve">glichkeiten an, bei diesem Training dabei zu sein, freuen uns </w:t>
      </w:r>
      <w:r>
        <w:rPr>
          <w:rFonts w:ascii="Calibri" w:hAnsi="Calibri" w:hint="default"/>
          <w:sz w:val="20"/>
          <w:szCs w:val="20"/>
          <w:rtl w:val="0"/>
          <w:lang w:val="de-DE"/>
        </w:rPr>
        <w:t>ü</w:t>
      </w:r>
      <w:r>
        <w:rPr>
          <w:rFonts w:ascii="Calibri" w:hAnsi="Calibri"/>
          <w:sz w:val="20"/>
          <w:szCs w:val="20"/>
          <w:rtl w:val="0"/>
          <w:lang w:val="de-DE"/>
        </w:rPr>
        <w:t>ber Tauschm</w:t>
      </w:r>
      <w:r>
        <w:rPr>
          <w:rFonts w:ascii="Calibri" w:hAnsi="Calibri" w:hint="default"/>
          <w:sz w:val="20"/>
          <w:szCs w:val="20"/>
          <w:rtl w:val="0"/>
          <w:lang w:val="de-DE"/>
        </w:rPr>
        <w:t>ö</w:t>
      </w:r>
      <w:r>
        <w:rPr>
          <w:rFonts w:ascii="Calibri" w:hAnsi="Calibri"/>
          <w:sz w:val="20"/>
          <w:szCs w:val="20"/>
          <w:rtl w:val="0"/>
          <w:lang w:val="de-DE"/>
        </w:rPr>
        <w:t xml:space="preserve">glickeiten und andere Skills. </w:t>
      </w:r>
    </w:p>
    <w:p>
      <w:pPr>
        <w:pStyle w:val="Normal.0"/>
        <w:rPr>
          <w:rStyle w:val="Ohne"/>
          <w:rFonts w:ascii="Calibri" w:cs="Calibri" w:hAnsi="Calibri" w:eastAsia="Calibri"/>
        </w:rPr>
      </w:pPr>
      <w:r>
        <w:rPr>
          <w:rFonts w:ascii="Calibri" w:hAnsi="Calibri"/>
          <w:b w:val="1"/>
          <w:bCs w:val="1"/>
          <w:rtl w:val="0"/>
          <w:lang w:val="de-DE"/>
        </w:rPr>
        <w:t>Informationen:</w:t>
      </w:r>
      <w:r>
        <w:rPr>
          <w:rFonts w:ascii="Calibri" w:hAnsi="Calibri"/>
          <w:rtl w:val="0"/>
          <w:lang w:val="de-DE"/>
        </w:rPr>
        <w:t xml:space="preserve"> </w:t>
      </w:r>
      <w:r>
        <w:rPr>
          <w:rStyle w:val="Hyperlink.0"/>
        </w:rPr>
        <w:fldChar w:fldCharType="begin" w:fldLock="0"/>
      </w:r>
      <w:r>
        <w:rPr>
          <w:rStyle w:val="Hyperlink.0"/>
        </w:rPr>
        <w:instrText xml:space="preserve"> HYPERLINK "mailto:kontakt@mutmacherei.org"</w:instrText>
      </w:r>
      <w:r>
        <w:rPr>
          <w:rStyle w:val="Hyperlink.0"/>
        </w:rPr>
        <w:fldChar w:fldCharType="separate" w:fldLock="0"/>
      </w:r>
      <w:r>
        <w:rPr>
          <w:rStyle w:val="Hyperlink.0"/>
          <w:rtl w:val="0"/>
        </w:rPr>
        <w:t>kontakt@mutmacherei.org</w:t>
      </w:r>
      <w:r>
        <w:rPr/>
        <w:fldChar w:fldCharType="end" w:fldLock="0"/>
      </w:r>
      <w:r>
        <w:rPr>
          <w:rStyle w:val="Ohne"/>
          <w:rFonts w:ascii="Calibri" w:hAnsi="Calibri"/>
          <w:rtl w:val="0"/>
          <w:lang w:val="de-DE"/>
        </w:rPr>
        <w:t xml:space="preserve">, +49 160 7522716; </w:t>
      </w:r>
      <w:r>
        <w:rPr>
          <w:rStyle w:val="Hyperlink.0"/>
        </w:rPr>
        <w:fldChar w:fldCharType="begin" w:fldLock="0"/>
      </w:r>
      <w:r>
        <w:rPr>
          <w:rStyle w:val="Hyperlink.0"/>
        </w:rPr>
        <w:instrText xml:space="preserve"> HYPERLINK "http://www.mutmacherei.org"</w:instrText>
      </w:r>
      <w:r>
        <w:rPr>
          <w:rStyle w:val="Hyperlink.0"/>
        </w:rPr>
        <w:fldChar w:fldCharType="separate" w:fldLock="0"/>
      </w:r>
      <w:r>
        <w:rPr>
          <w:rStyle w:val="Hyperlink.0"/>
          <w:rtl w:val="0"/>
        </w:rPr>
        <w:t>www.mutmacherei.org</w:t>
      </w:r>
      <w:r>
        <w:rPr/>
        <w:fldChar w:fldCharType="end" w:fldLock="0"/>
      </w:r>
      <w:r>
        <w:rPr>
          <w:rStyle w:val="Ohne"/>
          <w:rFonts w:ascii="Calibri" w:hAnsi="Calibri"/>
          <w:rtl w:val="0"/>
          <w:lang w:val="de-DE"/>
        </w:rPr>
        <w:t>;</w:t>
      </w:r>
    </w:p>
    <w:p>
      <w:pPr>
        <w:pStyle w:val="Normal.0"/>
        <w:rPr>
          <w:rStyle w:val="Ohne"/>
          <w:rFonts w:ascii="Calibri" w:cs="Calibri" w:hAnsi="Calibri" w:eastAsia="Calibri"/>
          <w:outline w:val="0"/>
          <w:color w:val="ff0000"/>
          <w:u w:color="ff0000"/>
          <w14:textFill>
            <w14:solidFill>
              <w14:srgbClr w14:val="FF0000"/>
            </w14:solidFill>
          </w14:textFill>
        </w:rPr>
      </w:pPr>
      <w:r>
        <w:rPr>
          <w:rStyle w:val="Ohne"/>
          <w:rFonts w:ascii="Calibri" w:hAnsi="Calibri"/>
          <w:outline w:val="0"/>
          <w:color w:val="ff0000"/>
          <w:u w:color="ff0000"/>
          <w:rtl w:val="0"/>
          <w:lang w:val="de-DE"/>
          <w14:textFill>
            <w14:solidFill>
              <w14:srgbClr w14:val="FF0000"/>
            </w14:solidFill>
          </w14:textFill>
        </w:rPr>
        <w:t>Trainer: Stefan Ackermann und Marietta Sch</w:t>
      </w:r>
      <w:r>
        <w:rPr>
          <w:rStyle w:val="Ohne"/>
          <w:rFonts w:ascii="Calibri" w:hAnsi="Calibri" w:hint="default"/>
          <w:outline w:val="0"/>
          <w:color w:val="ff0000"/>
          <w:u w:color="ff0000"/>
          <w:rtl w:val="0"/>
          <w:lang w:val="de-DE"/>
          <w14:textFill>
            <w14:solidFill>
              <w14:srgbClr w14:val="FF0000"/>
            </w14:solidFill>
          </w14:textFill>
        </w:rPr>
        <w:t>ü</w:t>
      </w:r>
      <w:r>
        <w:rPr>
          <w:rStyle w:val="Ohne"/>
          <w:rFonts w:ascii="Calibri" w:hAnsi="Calibri"/>
          <w:outline w:val="0"/>
          <w:color w:val="ff0000"/>
          <w:u w:color="ff0000"/>
          <w:rtl w:val="0"/>
          <w:lang w:val="de-DE"/>
          <w14:textFill>
            <w14:solidFill>
              <w14:srgbClr w14:val="FF0000"/>
            </w14:solidFill>
          </w14:textFill>
        </w:rPr>
        <w:t xml:space="preserve">rholz </w:t>
      </w:r>
    </w:p>
    <w:p>
      <w:pPr>
        <w:pStyle w:val="Normal.0"/>
      </w:pPr>
      <w:r>
        <w:rPr>
          <w:rStyle w:val="Ohne"/>
          <w:rFonts w:ascii="Calibri" w:hAnsi="Calibri"/>
          <w:rtl w:val="0"/>
          <w:lang w:val="de-DE"/>
        </w:rPr>
        <w:t>Profile:</w:t>
      </w:r>
      <w:r>
        <w:rPr>
          <w:rStyle w:val="Ohne"/>
          <w:rFonts w:ascii="Calibri" w:hAnsi="Calibri"/>
          <w:outline w:val="0"/>
          <w:color w:val="ff0000"/>
          <w:u w:color="ff0000"/>
          <w:rtl w:val="0"/>
          <w:lang w:val="de-DE"/>
          <w14:textFill>
            <w14:solidFill>
              <w14:srgbClr w14:val="FF0000"/>
            </w14:solidFill>
          </w14:textFill>
        </w:rPr>
        <w:t xml:space="preserve"> </w:t>
      </w:r>
      <w:r>
        <w:rPr>
          <w:rStyle w:val="Hyperlink.0"/>
        </w:rPr>
        <w:fldChar w:fldCharType="begin" w:fldLock="0"/>
      </w:r>
      <w:r>
        <w:rPr>
          <w:rStyle w:val="Hyperlink.0"/>
        </w:rPr>
        <w:instrText xml:space="preserve"> HYPERLINK "http://www.possibility-management.org"</w:instrText>
      </w:r>
      <w:r>
        <w:rPr>
          <w:rStyle w:val="Hyperlink.0"/>
        </w:rPr>
        <w:fldChar w:fldCharType="separate" w:fldLock="0"/>
      </w:r>
      <w:r>
        <w:rPr>
          <w:rStyle w:val="Hyperlink.0"/>
          <w:rtl w:val="0"/>
        </w:rPr>
        <w:t>www.possibility-management.org</w:t>
      </w:r>
      <w:r>
        <w:rPr/>
        <w:fldChar w:fldCharType="end" w:fldLock="0"/>
      </w:r>
    </w:p>
    <w:sectPr>
      <w:headerReference w:type="default" r:id="rId4"/>
      <w:footerReference w:type="default" r:id="rId5"/>
      <w:pgSz w:w="11900" w:h="16840" w:orient="portrait"/>
      <w:pgMar w:top="851" w:right="1418" w:bottom="851"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venir Book">
    <w:charset w:val="00"/>
    <w:family w:val="roman"/>
    <w:pitch w:val="default"/>
  </w:font>
  <w:font w:name="Avenir Heavy">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character" w:styleId="Ohne">
    <w:name w:val="Ohne"/>
  </w:style>
  <w:style w:type="character" w:styleId="Hyperlink.0">
    <w:name w:val="Hyperlink.0"/>
    <w:basedOn w:val="Ohne"/>
    <w:next w:val="Hyperlink.0"/>
    <w:rPr>
      <w:rFonts w:ascii="Calibri" w:cs="Calibri" w:hAnsi="Calibri" w:eastAsia="Calibri"/>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